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1B7" w:rsidRPr="007C11B7" w:rsidRDefault="007C11B7">
      <w:pPr>
        <w:rPr>
          <w:b/>
          <w:sz w:val="24"/>
          <w:szCs w:val="24"/>
        </w:rPr>
      </w:pPr>
      <w:r w:rsidRPr="006A1EF6">
        <w:rPr>
          <w:noProof/>
          <w:color w:val="0000FF"/>
          <w:sz w:val="28"/>
          <w:szCs w:val="28"/>
          <w:lang w:eastAsia="nl-NL"/>
        </w:rPr>
        <w:drawing>
          <wp:anchor distT="0" distB="0" distL="114300" distR="114300" simplePos="0" relativeHeight="251658240" behindDoc="0" locked="0" layoutInCell="1" allowOverlap="1" wp14:anchorId="08AA3DF5" wp14:editId="06179EB9">
            <wp:simplePos x="0" y="0"/>
            <wp:positionH relativeFrom="column">
              <wp:posOffset>4293235</wp:posOffset>
            </wp:positionH>
            <wp:positionV relativeFrom="paragraph">
              <wp:posOffset>0</wp:posOffset>
            </wp:positionV>
            <wp:extent cx="1619250" cy="711125"/>
            <wp:effectExtent l="0" t="0" r="0" b="0"/>
            <wp:wrapSquare wrapText="bothSides"/>
            <wp:docPr id="1" name="irc_mi" descr="Afbeeldingsresultaat voor capellenbor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capellenbor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74" b="22089"/>
                    <a:stretch/>
                  </pic:blipFill>
                  <pic:spPr bwMode="auto">
                    <a:xfrm>
                      <a:off x="0" y="0"/>
                      <a:ext cx="1619250" cy="7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EF6">
        <w:rPr>
          <w:b/>
          <w:sz w:val="28"/>
          <w:szCs w:val="28"/>
        </w:rPr>
        <w:t xml:space="preserve">Regeling ‘te laat komen’ </w:t>
      </w:r>
      <w:r w:rsidR="006A1EF6">
        <w:rPr>
          <w:b/>
          <w:sz w:val="28"/>
          <w:szCs w:val="28"/>
        </w:rPr>
        <w:br/>
      </w:r>
    </w:p>
    <w:p w:rsidR="007C11B7" w:rsidRPr="007C11B7" w:rsidRDefault="007C11B7">
      <w:pPr>
        <w:rPr>
          <w:sz w:val="24"/>
          <w:szCs w:val="24"/>
        </w:rPr>
      </w:pPr>
    </w:p>
    <w:tbl>
      <w:tblPr>
        <w:tblStyle w:val="Tabelraster"/>
        <w:tblW w:w="9356" w:type="dxa"/>
        <w:tblInd w:w="-5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7C11B7" w:rsidRPr="007C11B7" w:rsidTr="00721CC8">
        <w:trPr>
          <w:trHeight w:val="270"/>
        </w:trPr>
        <w:tc>
          <w:tcPr>
            <w:tcW w:w="9356" w:type="dxa"/>
            <w:gridSpan w:val="2"/>
          </w:tcPr>
          <w:p w:rsidR="007C11B7" w:rsidRDefault="007C1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Algemeen en altijd bij te laat komen:</w:t>
            </w:r>
          </w:p>
          <w:p w:rsidR="007C11B7" w:rsidRDefault="007C11B7" w:rsidP="007C11B7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Leerling meldt zich bij de conciërges</w:t>
            </w:r>
          </w:p>
          <w:p w:rsidR="007C11B7" w:rsidRDefault="007C11B7" w:rsidP="007C11B7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Conciërge registreert in magister</w:t>
            </w:r>
          </w:p>
          <w:p w:rsidR="007C11B7" w:rsidRDefault="007C11B7" w:rsidP="007C11B7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Conciërge en leerling spreken indien nodig sanctie af</w:t>
            </w:r>
          </w:p>
          <w:p w:rsidR="007C11B7" w:rsidRPr="007C11B7" w:rsidRDefault="007C11B7" w:rsidP="007C11B7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Leerling krijgt een briefje mee en gaat met dit briefje zo snel mogelijk naar de les </w:t>
            </w:r>
            <w:r>
              <w:rPr>
                <w:sz w:val="24"/>
                <w:szCs w:val="24"/>
              </w:rPr>
              <w:br/>
            </w:r>
          </w:p>
        </w:tc>
      </w:tr>
      <w:tr w:rsidR="002C4927" w:rsidRPr="007C11B7" w:rsidTr="00721CC8">
        <w:trPr>
          <w:trHeight w:val="196"/>
        </w:trPr>
        <w:tc>
          <w:tcPr>
            <w:tcW w:w="1985" w:type="dxa"/>
          </w:tcPr>
          <w:p w:rsidR="002C4927" w:rsidRDefault="002C4927" w:rsidP="007C11B7">
            <w:pPr>
              <w:rPr>
                <w:b/>
                <w:sz w:val="24"/>
                <w:szCs w:val="24"/>
              </w:rPr>
            </w:pPr>
            <w:r w:rsidRPr="007C11B7">
              <w:rPr>
                <w:b/>
                <w:sz w:val="24"/>
                <w:szCs w:val="24"/>
              </w:rPr>
              <w:t xml:space="preserve">Aantal keer te laat </w:t>
            </w:r>
          </w:p>
          <w:p w:rsidR="00721CC8" w:rsidRPr="007C11B7" w:rsidRDefault="00721CC8" w:rsidP="007C11B7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2C4927" w:rsidRPr="007C11B7" w:rsidRDefault="002C4927" w:rsidP="00552E1A">
            <w:pPr>
              <w:rPr>
                <w:b/>
                <w:sz w:val="24"/>
                <w:szCs w:val="24"/>
              </w:rPr>
            </w:pPr>
            <w:r w:rsidRPr="007C11B7">
              <w:rPr>
                <w:b/>
                <w:sz w:val="24"/>
                <w:szCs w:val="24"/>
              </w:rPr>
              <w:t xml:space="preserve">Interventie </w:t>
            </w:r>
          </w:p>
        </w:tc>
      </w:tr>
      <w:tr w:rsidR="002C4927" w:rsidRPr="007C11B7" w:rsidTr="00721CC8">
        <w:trPr>
          <w:trHeight w:val="288"/>
        </w:trPr>
        <w:tc>
          <w:tcPr>
            <w:tcW w:w="1985" w:type="dxa"/>
          </w:tcPr>
          <w:p w:rsidR="002C4927" w:rsidRDefault="002C4927" w:rsidP="007C11B7">
            <w:pPr>
              <w:rPr>
                <w:sz w:val="24"/>
                <w:szCs w:val="24"/>
              </w:rPr>
            </w:pPr>
            <w:r w:rsidRPr="007C11B7">
              <w:rPr>
                <w:sz w:val="24"/>
                <w:szCs w:val="24"/>
              </w:rPr>
              <w:t>1</w:t>
            </w:r>
            <w:r w:rsidR="00721CC8">
              <w:rPr>
                <w:sz w:val="24"/>
                <w:szCs w:val="24"/>
              </w:rPr>
              <w:t xml:space="preserve"> keer</w:t>
            </w:r>
          </w:p>
        </w:tc>
        <w:tc>
          <w:tcPr>
            <w:tcW w:w="7371" w:type="dxa"/>
          </w:tcPr>
          <w:p w:rsidR="002C4927" w:rsidRDefault="002C4927" w:rsidP="00552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Waarschuwing</w:t>
            </w:r>
          </w:p>
        </w:tc>
      </w:tr>
      <w:tr w:rsidR="002C4927" w:rsidRPr="007C11B7" w:rsidTr="00721CC8">
        <w:tc>
          <w:tcPr>
            <w:tcW w:w="1985" w:type="dxa"/>
          </w:tcPr>
          <w:p w:rsidR="002C4927" w:rsidRPr="007C11B7" w:rsidRDefault="002C4927">
            <w:pPr>
              <w:rPr>
                <w:sz w:val="24"/>
                <w:szCs w:val="24"/>
              </w:rPr>
            </w:pPr>
            <w:r w:rsidRPr="007C11B7">
              <w:rPr>
                <w:sz w:val="24"/>
                <w:szCs w:val="24"/>
              </w:rPr>
              <w:t>2</w:t>
            </w:r>
            <w:r w:rsidR="00721CC8">
              <w:rPr>
                <w:sz w:val="24"/>
                <w:szCs w:val="24"/>
              </w:rPr>
              <w:t xml:space="preserve"> keer</w:t>
            </w:r>
          </w:p>
        </w:tc>
        <w:tc>
          <w:tcPr>
            <w:tcW w:w="7371" w:type="dxa"/>
          </w:tcPr>
          <w:p w:rsidR="002C4927" w:rsidRPr="007C11B7" w:rsidRDefault="002C4927" w:rsidP="00552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Waarschuwing </w:t>
            </w:r>
          </w:p>
        </w:tc>
      </w:tr>
      <w:tr w:rsidR="002C4927" w:rsidRPr="007C11B7" w:rsidTr="00721CC8">
        <w:tc>
          <w:tcPr>
            <w:tcW w:w="1985" w:type="dxa"/>
          </w:tcPr>
          <w:p w:rsidR="002C4927" w:rsidRPr="007C11B7" w:rsidRDefault="002C4927">
            <w:pPr>
              <w:rPr>
                <w:sz w:val="24"/>
                <w:szCs w:val="24"/>
              </w:rPr>
            </w:pPr>
            <w:r w:rsidRPr="007C11B7">
              <w:rPr>
                <w:sz w:val="24"/>
                <w:szCs w:val="24"/>
              </w:rPr>
              <w:t>3</w:t>
            </w:r>
            <w:r w:rsidR="00721CC8">
              <w:rPr>
                <w:sz w:val="24"/>
                <w:szCs w:val="24"/>
              </w:rPr>
              <w:t xml:space="preserve"> keer</w:t>
            </w:r>
          </w:p>
        </w:tc>
        <w:tc>
          <w:tcPr>
            <w:tcW w:w="7371" w:type="dxa"/>
          </w:tcPr>
          <w:p w:rsidR="002C4927" w:rsidRPr="007C11B7" w:rsidRDefault="002C4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Leerling meldt zich de volgende schooldag om 8.00u bij de conciërge </w:t>
            </w:r>
            <w:r w:rsidRPr="007C11B7">
              <w:rPr>
                <w:sz w:val="24"/>
                <w:szCs w:val="24"/>
              </w:rPr>
              <w:t xml:space="preserve"> </w:t>
            </w:r>
          </w:p>
        </w:tc>
      </w:tr>
      <w:tr w:rsidR="002C4927" w:rsidRPr="007C11B7" w:rsidTr="00721CC8">
        <w:tc>
          <w:tcPr>
            <w:tcW w:w="1985" w:type="dxa"/>
          </w:tcPr>
          <w:p w:rsidR="002C4927" w:rsidRPr="007C11B7" w:rsidRDefault="002C4927">
            <w:pPr>
              <w:rPr>
                <w:sz w:val="24"/>
                <w:szCs w:val="24"/>
              </w:rPr>
            </w:pPr>
            <w:r w:rsidRPr="007C11B7">
              <w:rPr>
                <w:sz w:val="24"/>
                <w:szCs w:val="24"/>
              </w:rPr>
              <w:t>4</w:t>
            </w:r>
            <w:r w:rsidR="00721CC8">
              <w:rPr>
                <w:sz w:val="24"/>
                <w:szCs w:val="24"/>
              </w:rPr>
              <w:t xml:space="preserve"> keer</w:t>
            </w:r>
          </w:p>
        </w:tc>
        <w:tc>
          <w:tcPr>
            <w:tcW w:w="7371" w:type="dxa"/>
          </w:tcPr>
          <w:p w:rsidR="002C4927" w:rsidRPr="007C11B7" w:rsidRDefault="002C4927" w:rsidP="0059476D">
            <w:pPr>
              <w:rPr>
                <w:sz w:val="24"/>
                <w:szCs w:val="24"/>
              </w:rPr>
            </w:pPr>
            <w:r w:rsidRPr="002C4927">
              <w:rPr>
                <w:sz w:val="24"/>
                <w:szCs w:val="24"/>
              </w:rPr>
              <w:t>Leerling meldt zich de volgende schooldag om 8.00u bij de conciërges</w:t>
            </w:r>
            <w:r w:rsidR="00721CC8">
              <w:rPr>
                <w:sz w:val="24"/>
                <w:szCs w:val="24"/>
              </w:rPr>
              <w:t xml:space="preserve"> + v</w:t>
            </w:r>
            <w:r w:rsidRPr="00552E1A">
              <w:rPr>
                <w:sz w:val="24"/>
                <w:szCs w:val="24"/>
              </w:rPr>
              <w:t xml:space="preserve">erzuimcoördinator attendeert ouders en vermeldt dit in </w:t>
            </w:r>
            <w:proofErr w:type="spellStart"/>
            <w:r w:rsidR="0059476D">
              <w:rPr>
                <w:sz w:val="24"/>
                <w:szCs w:val="24"/>
              </w:rPr>
              <w:t>Somtoday</w:t>
            </w:r>
            <w:proofErr w:type="spellEnd"/>
          </w:p>
        </w:tc>
      </w:tr>
      <w:tr w:rsidR="002C4927" w:rsidRPr="007C11B7" w:rsidTr="00721CC8">
        <w:tc>
          <w:tcPr>
            <w:tcW w:w="1985" w:type="dxa"/>
          </w:tcPr>
          <w:p w:rsidR="002C4927" w:rsidRPr="007C11B7" w:rsidRDefault="002C4927">
            <w:pPr>
              <w:rPr>
                <w:sz w:val="24"/>
                <w:szCs w:val="24"/>
              </w:rPr>
            </w:pPr>
            <w:r w:rsidRPr="007C11B7">
              <w:rPr>
                <w:sz w:val="24"/>
                <w:szCs w:val="24"/>
              </w:rPr>
              <w:t>5</w:t>
            </w:r>
            <w:r w:rsidR="00721CC8">
              <w:rPr>
                <w:sz w:val="24"/>
                <w:szCs w:val="24"/>
              </w:rPr>
              <w:t xml:space="preserve"> keer</w:t>
            </w:r>
          </w:p>
        </w:tc>
        <w:tc>
          <w:tcPr>
            <w:tcW w:w="7371" w:type="dxa"/>
          </w:tcPr>
          <w:p w:rsidR="002C4927" w:rsidRPr="007C11B7" w:rsidRDefault="002C4927">
            <w:pPr>
              <w:rPr>
                <w:sz w:val="24"/>
                <w:szCs w:val="24"/>
              </w:rPr>
            </w:pPr>
            <w:r w:rsidRPr="007C11B7">
              <w:rPr>
                <w:sz w:val="24"/>
                <w:szCs w:val="24"/>
              </w:rPr>
              <w:t>Leerling meldt zi</w:t>
            </w:r>
            <w:r>
              <w:rPr>
                <w:sz w:val="24"/>
                <w:szCs w:val="24"/>
              </w:rPr>
              <w:t>ch de volgende schooldag om 8.00</w:t>
            </w:r>
            <w:r w:rsidRPr="007C11B7">
              <w:rPr>
                <w:sz w:val="24"/>
                <w:szCs w:val="24"/>
              </w:rPr>
              <w:t>u bij de conciërges</w:t>
            </w:r>
          </w:p>
        </w:tc>
      </w:tr>
      <w:tr w:rsidR="002C4927" w:rsidRPr="007C11B7" w:rsidTr="00721CC8">
        <w:tc>
          <w:tcPr>
            <w:tcW w:w="1985" w:type="dxa"/>
          </w:tcPr>
          <w:p w:rsidR="002C4927" w:rsidRPr="007C11B7" w:rsidRDefault="002C4927">
            <w:pPr>
              <w:rPr>
                <w:sz w:val="24"/>
                <w:szCs w:val="24"/>
              </w:rPr>
            </w:pPr>
            <w:r w:rsidRPr="007C11B7">
              <w:rPr>
                <w:sz w:val="24"/>
                <w:szCs w:val="24"/>
              </w:rPr>
              <w:t>6</w:t>
            </w:r>
            <w:r w:rsidR="00721CC8">
              <w:rPr>
                <w:sz w:val="24"/>
                <w:szCs w:val="24"/>
              </w:rPr>
              <w:t xml:space="preserve"> keer</w:t>
            </w:r>
          </w:p>
        </w:tc>
        <w:tc>
          <w:tcPr>
            <w:tcW w:w="7371" w:type="dxa"/>
          </w:tcPr>
          <w:p w:rsidR="002C4927" w:rsidRPr="007C11B7" w:rsidRDefault="002C4927" w:rsidP="00721CC8">
            <w:pPr>
              <w:rPr>
                <w:sz w:val="24"/>
                <w:szCs w:val="24"/>
              </w:rPr>
            </w:pPr>
            <w:r w:rsidRPr="002C4927">
              <w:rPr>
                <w:sz w:val="24"/>
                <w:szCs w:val="24"/>
              </w:rPr>
              <w:t>Leerling meldt zich de volgende schooldag om 8.00u bij de conciërges</w:t>
            </w:r>
            <w:r w:rsidR="00721CC8">
              <w:rPr>
                <w:sz w:val="24"/>
                <w:szCs w:val="24"/>
              </w:rPr>
              <w:t xml:space="preserve">, verzuimcoördinator gaat in gesprek met de leerling </w:t>
            </w:r>
          </w:p>
        </w:tc>
      </w:tr>
      <w:tr w:rsidR="002C4927" w:rsidRPr="007C11B7" w:rsidTr="00721CC8">
        <w:tc>
          <w:tcPr>
            <w:tcW w:w="1985" w:type="dxa"/>
          </w:tcPr>
          <w:p w:rsidR="002C4927" w:rsidRPr="007C11B7" w:rsidRDefault="002C4927">
            <w:pPr>
              <w:rPr>
                <w:sz w:val="24"/>
                <w:szCs w:val="24"/>
              </w:rPr>
            </w:pPr>
            <w:r w:rsidRPr="007C11B7">
              <w:rPr>
                <w:sz w:val="24"/>
                <w:szCs w:val="24"/>
              </w:rPr>
              <w:t>7</w:t>
            </w:r>
            <w:r w:rsidR="00721CC8">
              <w:rPr>
                <w:sz w:val="24"/>
                <w:szCs w:val="24"/>
              </w:rPr>
              <w:t xml:space="preserve"> keer</w:t>
            </w:r>
          </w:p>
        </w:tc>
        <w:tc>
          <w:tcPr>
            <w:tcW w:w="7371" w:type="dxa"/>
          </w:tcPr>
          <w:p w:rsidR="002C4927" w:rsidRPr="007C11B7" w:rsidRDefault="002C4927">
            <w:pPr>
              <w:rPr>
                <w:sz w:val="24"/>
                <w:szCs w:val="24"/>
              </w:rPr>
            </w:pPr>
            <w:r w:rsidRPr="007C11B7">
              <w:rPr>
                <w:sz w:val="24"/>
                <w:szCs w:val="24"/>
              </w:rPr>
              <w:t>Leerling meldt zi</w:t>
            </w:r>
            <w:r>
              <w:rPr>
                <w:sz w:val="24"/>
                <w:szCs w:val="24"/>
              </w:rPr>
              <w:t>ch de volgende schooldag om 8.00</w:t>
            </w:r>
            <w:r w:rsidRPr="007C11B7">
              <w:rPr>
                <w:sz w:val="24"/>
                <w:szCs w:val="24"/>
              </w:rPr>
              <w:t xml:space="preserve">u bij de conciërges </w:t>
            </w:r>
          </w:p>
        </w:tc>
      </w:tr>
      <w:tr w:rsidR="002C4927" w:rsidRPr="007C11B7" w:rsidTr="00721CC8">
        <w:tc>
          <w:tcPr>
            <w:tcW w:w="1985" w:type="dxa"/>
          </w:tcPr>
          <w:p w:rsidR="002C4927" w:rsidRPr="007C11B7" w:rsidRDefault="002C4927">
            <w:pPr>
              <w:rPr>
                <w:sz w:val="24"/>
                <w:szCs w:val="24"/>
              </w:rPr>
            </w:pPr>
            <w:r w:rsidRPr="007C11B7">
              <w:rPr>
                <w:sz w:val="24"/>
                <w:szCs w:val="24"/>
              </w:rPr>
              <w:t>8</w:t>
            </w:r>
            <w:r w:rsidR="00721CC8">
              <w:rPr>
                <w:sz w:val="24"/>
                <w:szCs w:val="24"/>
              </w:rPr>
              <w:t xml:space="preserve"> keer</w:t>
            </w:r>
          </w:p>
        </w:tc>
        <w:tc>
          <w:tcPr>
            <w:tcW w:w="7371" w:type="dxa"/>
          </w:tcPr>
          <w:p w:rsidR="002C4927" w:rsidRPr="007C11B7" w:rsidRDefault="002C4927" w:rsidP="0059476D">
            <w:pPr>
              <w:rPr>
                <w:sz w:val="24"/>
                <w:szCs w:val="24"/>
              </w:rPr>
            </w:pPr>
            <w:r w:rsidRPr="002C4927">
              <w:rPr>
                <w:sz w:val="24"/>
                <w:szCs w:val="24"/>
              </w:rPr>
              <w:t>Leerling meldt zich de volgende schooldag om 8.00u bij de conciërges</w:t>
            </w:r>
            <w:r w:rsidR="00721CC8">
              <w:rPr>
                <w:sz w:val="24"/>
                <w:szCs w:val="24"/>
              </w:rPr>
              <w:t xml:space="preserve"> + v</w:t>
            </w:r>
            <w:r w:rsidRPr="00552E1A">
              <w:rPr>
                <w:sz w:val="24"/>
                <w:szCs w:val="24"/>
              </w:rPr>
              <w:t xml:space="preserve">erzuimcoördinator attendeert ouders en vermeldt dit in </w:t>
            </w:r>
            <w:r w:rsidR="0059476D">
              <w:rPr>
                <w:sz w:val="24"/>
                <w:szCs w:val="24"/>
              </w:rPr>
              <w:t>Somtoday</w:t>
            </w:r>
            <w:bookmarkStart w:id="0" w:name="_GoBack"/>
            <w:bookmarkEnd w:id="0"/>
          </w:p>
        </w:tc>
      </w:tr>
      <w:tr w:rsidR="002C4927" w:rsidRPr="007C11B7" w:rsidTr="00721CC8">
        <w:tc>
          <w:tcPr>
            <w:tcW w:w="1985" w:type="dxa"/>
          </w:tcPr>
          <w:p w:rsidR="002C4927" w:rsidRPr="007C11B7" w:rsidRDefault="002C4927" w:rsidP="002C4927">
            <w:pPr>
              <w:rPr>
                <w:sz w:val="24"/>
                <w:szCs w:val="24"/>
              </w:rPr>
            </w:pPr>
            <w:r w:rsidRPr="007C11B7">
              <w:rPr>
                <w:sz w:val="24"/>
                <w:szCs w:val="24"/>
              </w:rPr>
              <w:t>9</w:t>
            </w:r>
            <w:r w:rsidR="00721CC8">
              <w:rPr>
                <w:sz w:val="24"/>
                <w:szCs w:val="24"/>
              </w:rPr>
              <w:t xml:space="preserve"> keer</w:t>
            </w:r>
          </w:p>
        </w:tc>
        <w:tc>
          <w:tcPr>
            <w:tcW w:w="7371" w:type="dxa"/>
          </w:tcPr>
          <w:p w:rsidR="002C4927" w:rsidRPr="007C11B7" w:rsidRDefault="002C4927">
            <w:pPr>
              <w:rPr>
                <w:sz w:val="24"/>
                <w:szCs w:val="24"/>
              </w:rPr>
            </w:pPr>
            <w:r w:rsidRPr="007C11B7">
              <w:rPr>
                <w:sz w:val="24"/>
                <w:szCs w:val="24"/>
              </w:rPr>
              <w:t>Leerling meldt zich de v</w:t>
            </w:r>
            <w:r>
              <w:rPr>
                <w:sz w:val="24"/>
                <w:szCs w:val="24"/>
              </w:rPr>
              <w:t>olgende schooldag om 8.00</w:t>
            </w:r>
            <w:r w:rsidRPr="007C11B7">
              <w:rPr>
                <w:sz w:val="24"/>
                <w:szCs w:val="24"/>
              </w:rPr>
              <w:t>u bij de conciërges</w:t>
            </w:r>
          </w:p>
        </w:tc>
      </w:tr>
      <w:tr w:rsidR="002C4927" w:rsidRPr="007C11B7" w:rsidTr="00721CC8">
        <w:tc>
          <w:tcPr>
            <w:tcW w:w="1985" w:type="dxa"/>
          </w:tcPr>
          <w:p w:rsidR="002C4927" w:rsidRPr="007C11B7" w:rsidRDefault="002C4927">
            <w:pPr>
              <w:rPr>
                <w:sz w:val="24"/>
                <w:szCs w:val="24"/>
              </w:rPr>
            </w:pPr>
            <w:r w:rsidRPr="007C11B7">
              <w:rPr>
                <w:sz w:val="24"/>
                <w:szCs w:val="24"/>
              </w:rPr>
              <w:t>10</w:t>
            </w:r>
            <w:r w:rsidR="00721CC8">
              <w:rPr>
                <w:sz w:val="24"/>
                <w:szCs w:val="24"/>
              </w:rPr>
              <w:t xml:space="preserve"> keer </w:t>
            </w:r>
          </w:p>
        </w:tc>
        <w:tc>
          <w:tcPr>
            <w:tcW w:w="7371" w:type="dxa"/>
          </w:tcPr>
          <w:p w:rsidR="002C4927" w:rsidRPr="007C11B7" w:rsidRDefault="002C4927" w:rsidP="007C11B7">
            <w:pPr>
              <w:rPr>
                <w:sz w:val="24"/>
                <w:szCs w:val="24"/>
              </w:rPr>
            </w:pPr>
            <w:r w:rsidRPr="007C11B7">
              <w:rPr>
                <w:sz w:val="24"/>
                <w:szCs w:val="24"/>
              </w:rPr>
              <w:t xml:space="preserve">Verzuimcoördinator informeert ouders en leerling dat de melding bij de leerplichtambtenaar (LPA) gedaan gaat worden. Daarna krijgen ouders en leerling een oproep van de leerplichtambtenaar. </w:t>
            </w:r>
          </w:p>
        </w:tc>
      </w:tr>
      <w:tr w:rsidR="00721CC8" w:rsidRPr="007C11B7" w:rsidTr="00721CC8">
        <w:tc>
          <w:tcPr>
            <w:tcW w:w="1985" w:type="dxa"/>
          </w:tcPr>
          <w:p w:rsidR="00721CC8" w:rsidRPr="007C11B7" w:rsidRDefault="00721CC8" w:rsidP="00721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de 10</w:t>
            </w:r>
            <w:r w:rsidRPr="00721CC8">
              <w:rPr>
                <w:sz w:val="24"/>
                <w:szCs w:val="24"/>
                <w:vertAlign w:val="superscript"/>
              </w:rPr>
              <w:t>e</w:t>
            </w:r>
            <w:r>
              <w:rPr>
                <w:sz w:val="24"/>
                <w:szCs w:val="24"/>
              </w:rPr>
              <w:t xml:space="preserve"> keer </w:t>
            </w:r>
          </w:p>
        </w:tc>
        <w:tc>
          <w:tcPr>
            <w:tcW w:w="7371" w:type="dxa"/>
          </w:tcPr>
          <w:p w:rsidR="00721CC8" w:rsidRPr="007C11B7" w:rsidRDefault="00721CC8" w:rsidP="00337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Blijft een leerling te laat komen, dan </w:t>
            </w:r>
            <w:r w:rsidR="00337BB4">
              <w:rPr>
                <w:sz w:val="24"/>
                <w:szCs w:val="24"/>
              </w:rPr>
              <w:t xml:space="preserve">wordt opnieuw contact opgenomen met de leerplichtambtenaar. </w:t>
            </w:r>
          </w:p>
        </w:tc>
      </w:tr>
    </w:tbl>
    <w:p w:rsidR="00721CC8" w:rsidRPr="007C11B7" w:rsidRDefault="007C11B7" w:rsidP="007C11B7">
      <w:pPr>
        <w:rPr>
          <w:sz w:val="24"/>
          <w:szCs w:val="24"/>
        </w:rPr>
      </w:pPr>
      <w:r w:rsidRPr="007C11B7">
        <w:rPr>
          <w:sz w:val="24"/>
          <w:szCs w:val="24"/>
        </w:rPr>
        <w:t xml:space="preserve"> </w:t>
      </w:r>
    </w:p>
    <w:p w:rsidR="007C11B7" w:rsidRPr="007C11B7" w:rsidRDefault="007C11B7" w:rsidP="007C11B7">
      <w:pPr>
        <w:rPr>
          <w:sz w:val="24"/>
          <w:szCs w:val="24"/>
        </w:rPr>
      </w:pPr>
    </w:p>
    <w:p w:rsidR="007C11B7" w:rsidRPr="007C11B7" w:rsidRDefault="007C11B7" w:rsidP="007C11B7">
      <w:pPr>
        <w:rPr>
          <w:sz w:val="24"/>
          <w:szCs w:val="24"/>
        </w:rPr>
      </w:pPr>
      <w:r w:rsidRPr="007C11B7">
        <w:rPr>
          <w:sz w:val="24"/>
          <w:szCs w:val="24"/>
        </w:rPr>
        <w:t>* Leerlingen mogen de eerste helft van het schooljaar (dus tot en met januari) ongestraft 2x te laat ko</w:t>
      </w:r>
      <w:r w:rsidR="006A1EF6">
        <w:rPr>
          <w:sz w:val="24"/>
          <w:szCs w:val="24"/>
        </w:rPr>
        <w:t>men. De interne teller wordt daarna</w:t>
      </w:r>
      <w:r w:rsidRPr="007C11B7">
        <w:rPr>
          <w:sz w:val="24"/>
          <w:szCs w:val="24"/>
        </w:rPr>
        <w:t xml:space="preserve"> op nul gezet. </w:t>
      </w:r>
      <w:r w:rsidR="006A1EF6">
        <w:rPr>
          <w:sz w:val="24"/>
          <w:szCs w:val="24"/>
        </w:rPr>
        <w:t xml:space="preserve">Leerlingen mogen vanaf februari dus weer ongestraft 2x te laat komen. </w:t>
      </w:r>
      <w:r w:rsidRPr="007C11B7">
        <w:rPr>
          <w:sz w:val="24"/>
          <w:szCs w:val="24"/>
        </w:rPr>
        <w:t>Let</w:t>
      </w:r>
      <w:r w:rsidR="006A1EF6">
        <w:rPr>
          <w:sz w:val="24"/>
          <w:szCs w:val="24"/>
        </w:rPr>
        <w:t xml:space="preserve"> op! Alle registraties tellen wé</w:t>
      </w:r>
      <w:r w:rsidRPr="007C11B7">
        <w:rPr>
          <w:sz w:val="24"/>
          <w:szCs w:val="24"/>
        </w:rPr>
        <w:t xml:space="preserve">l mee voor de LPA.  </w:t>
      </w:r>
    </w:p>
    <w:sectPr w:rsidR="007C11B7" w:rsidRPr="007C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D6B34"/>
    <w:multiLevelType w:val="hybridMultilevel"/>
    <w:tmpl w:val="8842D52C"/>
    <w:lvl w:ilvl="0" w:tplc="88186F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43ACF"/>
    <w:multiLevelType w:val="hybridMultilevel"/>
    <w:tmpl w:val="75FA8F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C26F3"/>
    <w:multiLevelType w:val="hybridMultilevel"/>
    <w:tmpl w:val="455C277A"/>
    <w:lvl w:ilvl="0" w:tplc="5600AF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B09C7"/>
    <w:multiLevelType w:val="hybridMultilevel"/>
    <w:tmpl w:val="7A0EFF88"/>
    <w:lvl w:ilvl="0" w:tplc="4BA0CF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B7"/>
    <w:rsid w:val="002C4927"/>
    <w:rsid w:val="00337BB4"/>
    <w:rsid w:val="00552E1A"/>
    <w:rsid w:val="0059476D"/>
    <w:rsid w:val="005A2FEF"/>
    <w:rsid w:val="006A1EF6"/>
    <w:rsid w:val="00721CC8"/>
    <w:rsid w:val="007B5C22"/>
    <w:rsid w:val="007C11B7"/>
    <w:rsid w:val="00E2727D"/>
    <w:rsid w:val="00E5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4453B"/>
  <w15:chartTrackingRefBased/>
  <w15:docId w15:val="{5E48A51A-AAD2-4396-B1DC-AC940B1B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C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C11B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27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7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nl/url?sa=i&amp;rct=j&amp;q=&amp;esrc=s&amp;source=images&amp;cd=&amp;cad=rja&amp;uact=8&amp;ved=0ahUKEwilsoO-wdHWAhWNalAKHU1CATQQjRwIBw&amp;url=https://www.youtube.com/channel/UCEOoPJMSBukRfY8bQwvzd_A&amp;psig=AOvVaw27d1pkiLGoqaKRizWLntgS&amp;ust=15070190222906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Spijkerman</dc:creator>
  <cp:keywords/>
  <dc:description/>
  <cp:lastModifiedBy>n.spijkerman</cp:lastModifiedBy>
  <cp:revision>5</cp:revision>
  <cp:lastPrinted>2017-10-05T09:23:00Z</cp:lastPrinted>
  <dcterms:created xsi:type="dcterms:W3CDTF">2017-10-05T09:24:00Z</dcterms:created>
  <dcterms:modified xsi:type="dcterms:W3CDTF">2019-09-03T08:05:00Z</dcterms:modified>
</cp:coreProperties>
</file>